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1671CE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1671CE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1671CE">
        <w:rPr>
          <w:rFonts w:ascii="Corbel" w:hAnsi="Corbel"/>
          <w:b/>
          <w:bCs/>
          <w:sz w:val="24"/>
          <w:szCs w:val="24"/>
        </w:rPr>
        <w:tab/>
      </w:r>
      <w:r w:rsidR="00CD6897" w:rsidRPr="001671CE">
        <w:rPr>
          <w:rFonts w:ascii="Corbel" w:hAnsi="Corbel"/>
          <w:b/>
          <w:bCs/>
          <w:sz w:val="24"/>
          <w:szCs w:val="24"/>
        </w:rPr>
        <w:tab/>
      </w:r>
      <w:r w:rsidR="00CD6897" w:rsidRPr="001671CE">
        <w:rPr>
          <w:rFonts w:ascii="Corbel" w:hAnsi="Corbel"/>
          <w:b/>
          <w:bCs/>
          <w:sz w:val="24"/>
          <w:szCs w:val="24"/>
        </w:rPr>
        <w:tab/>
      </w:r>
      <w:r w:rsidR="00CD6897" w:rsidRPr="001671CE">
        <w:rPr>
          <w:rFonts w:ascii="Corbel" w:hAnsi="Corbel"/>
          <w:b/>
          <w:bCs/>
          <w:sz w:val="24"/>
          <w:szCs w:val="24"/>
        </w:rPr>
        <w:tab/>
      </w:r>
      <w:r w:rsidR="00CD6897" w:rsidRPr="001671CE">
        <w:rPr>
          <w:rFonts w:ascii="Corbel" w:hAnsi="Corbel"/>
          <w:b/>
          <w:bCs/>
          <w:sz w:val="24"/>
          <w:szCs w:val="24"/>
        </w:rPr>
        <w:tab/>
      </w:r>
      <w:r w:rsidR="00CD6897" w:rsidRPr="001671CE">
        <w:rPr>
          <w:rFonts w:ascii="Corbel" w:hAnsi="Corbel"/>
          <w:b/>
          <w:bCs/>
          <w:sz w:val="24"/>
          <w:szCs w:val="24"/>
        </w:rPr>
        <w:tab/>
      </w:r>
      <w:r w:rsidR="00D8678B" w:rsidRPr="001671CE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1671CE">
        <w:rPr>
          <w:rFonts w:ascii="Corbel" w:hAnsi="Corbel"/>
          <w:bCs/>
          <w:i/>
          <w:sz w:val="24"/>
          <w:szCs w:val="24"/>
        </w:rPr>
        <w:t>1.5</w:t>
      </w:r>
      <w:r w:rsidR="00D8678B" w:rsidRPr="001671CE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1671CE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1671CE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1671CE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1671C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1671C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1671C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1671C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1671CE">
        <w:rPr>
          <w:rFonts w:ascii="Corbel" w:hAnsi="Corbel"/>
          <w:b/>
          <w:smallCaps/>
          <w:sz w:val="24"/>
          <w:szCs w:val="24"/>
        </w:rPr>
        <w:t xml:space="preserve"> </w:t>
      </w:r>
      <w:r w:rsidR="00983831">
        <w:rPr>
          <w:rFonts w:ascii="Corbel" w:hAnsi="Corbel"/>
          <w:i/>
          <w:smallCaps/>
          <w:sz w:val="24"/>
          <w:szCs w:val="24"/>
        </w:rPr>
        <w:t xml:space="preserve">   </w:t>
      </w:r>
      <w:r w:rsidR="00E32876" w:rsidRPr="001671CE">
        <w:rPr>
          <w:rFonts w:ascii="Corbel" w:hAnsi="Corbel"/>
          <w:i/>
          <w:smallCaps/>
          <w:sz w:val="24"/>
          <w:szCs w:val="24"/>
        </w:rPr>
        <w:t>2019-2022</w:t>
      </w:r>
    </w:p>
    <w:p w:rsidR="0085747A" w:rsidRPr="001671CE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1671CE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1671CE">
        <w:rPr>
          <w:rFonts w:ascii="Corbel" w:hAnsi="Corbel"/>
          <w:i/>
          <w:sz w:val="24"/>
          <w:szCs w:val="24"/>
        </w:rPr>
        <w:t>(skrajne daty</w:t>
      </w:r>
      <w:r w:rsidR="0085747A" w:rsidRPr="001671CE">
        <w:rPr>
          <w:rFonts w:ascii="Corbel" w:hAnsi="Corbel"/>
          <w:sz w:val="24"/>
          <w:szCs w:val="24"/>
        </w:rPr>
        <w:t>)</w:t>
      </w:r>
    </w:p>
    <w:p w:rsidR="00445970" w:rsidRPr="00983831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4"/>
        </w:rPr>
      </w:pPr>
      <w:r w:rsidRPr="001671CE">
        <w:rPr>
          <w:rFonts w:ascii="Corbel" w:hAnsi="Corbel"/>
          <w:sz w:val="24"/>
          <w:szCs w:val="24"/>
        </w:rPr>
        <w:tab/>
      </w:r>
      <w:r w:rsidRPr="001671CE">
        <w:rPr>
          <w:rFonts w:ascii="Corbel" w:hAnsi="Corbel"/>
          <w:sz w:val="24"/>
          <w:szCs w:val="24"/>
        </w:rPr>
        <w:tab/>
      </w:r>
      <w:r w:rsidRPr="001671CE">
        <w:rPr>
          <w:rFonts w:ascii="Corbel" w:hAnsi="Corbel"/>
          <w:sz w:val="24"/>
          <w:szCs w:val="24"/>
        </w:rPr>
        <w:tab/>
      </w:r>
      <w:r w:rsidRPr="001671CE">
        <w:rPr>
          <w:rFonts w:ascii="Corbel" w:hAnsi="Corbel"/>
          <w:sz w:val="24"/>
          <w:szCs w:val="24"/>
        </w:rPr>
        <w:tab/>
      </w:r>
      <w:r w:rsidRPr="00983831">
        <w:rPr>
          <w:rFonts w:ascii="Corbel" w:hAnsi="Corbel"/>
          <w:sz w:val="20"/>
          <w:szCs w:val="24"/>
        </w:rPr>
        <w:t xml:space="preserve">Rok akademicki   </w:t>
      </w:r>
      <w:r w:rsidR="00A30230">
        <w:rPr>
          <w:rFonts w:ascii="Corbel" w:hAnsi="Corbel"/>
          <w:sz w:val="20"/>
          <w:szCs w:val="24"/>
        </w:rPr>
        <w:t>2020</w:t>
      </w:r>
      <w:r w:rsidR="00E32876" w:rsidRPr="00983831">
        <w:rPr>
          <w:rFonts w:ascii="Corbel" w:hAnsi="Corbel"/>
          <w:sz w:val="20"/>
          <w:szCs w:val="24"/>
        </w:rPr>
        <w:t>/20</w:t>
      </w:r>
      <w:r w:rsidR="00A30230">
        <w:rPr>
          <w:rFonts w:ascii="Corbel" w:hAnsi="Corbel"/>
          <w:sz w:val="20"/>
          <w:szCs w:val="24"/>
        </w:rPr>
        <w:t>21</w:t>
      </w:r>
    </w:p>
    <w:p w:rsidR="0085747A" w:rsidRPr="001671C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1671C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1671CE">
        <w:rPr>
          <w:rFonts w:ascii="Corbel" w:hAnsi="Corbel"/>
          <w:szCs w:val="24"/>
        </w:rPr>
        <w:t xml:space="preserve">1. </w:t>
      </w:r>
      <w:r w:rsidR="0085747A" w:rsidRPr="001671CE">
        <w:rPr>
          <w:rFonts w:ascii="Corbel" w:hAnsi="Corbel"/>
          <w:szCs w:val="24"/>
        </w:rPr>
        <w:t xml:space="preserve">Podstawowe </w:t>
      </w:r>
      <w:r w:rsidR="00445970" w:rsidRPr="001671CE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1671CE" w:rsidTr="00B819C8">
        <w:tc>
          <w:tcPr>
            <w:tcW w:w="2694" w:type="dxa"/>
            <w:vAlign w:val="center"/>
          </w:tcPr>
          <w:p w:rsidR="0085747A" w:rsidRPr="001671C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1671CE" w:rsidRDefault="00E3287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71CE">
              <w:rPr>
                <w:rFonts w:ascii="Corbel" w:hAnsi="Corbel"/>
                <w:b w:val="0"/>
                <w:sz w:val="24"/>
                <w:szCs w:val="24"/>
              </w:rPr>
              <w:t>Formy terapii w resocjalizacji</w:t>
            </w:r>
          </w:p>
        </w:tc>
      </w:tr>
      <w:tr w:rsidR="0085747A" w:rsidRPr="001671CE" w:rsidTr="00B819C8">
        <w:tc>
          <w:tcPr>
            <w:tcW w:w="2694" w:type="dxa"/>
            <w:vAlign w:val="center"/>
          </w:tcPr>
          <w:p w:rsidR="0085747A" w:rsidRPr="001671C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1671C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1671C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1671CE" w:rsidTr="00B819C8">
        <w:tc>
          <w:tcPr>
            <w:tcW w:w="2694" w:type="dxa"/>
            <w:vAlign w:val="center"/>
          </w:tcPr>
          <w:p w:rsidR="0085747A" w:rsidRPr="001671C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1671CE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1671CE" w:rsidRDefault="006C5E4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1671CE" w:rsidTr="00B819C8">
        <w:tc>
          <w:tcPr>
            <w:tcW w:w="2694" w:type="dxa"/>
            <w:vAlign w:val="center"/>
          </w:tcPr>
          <w:p w:rsidR="0085747A" w:rsidRPr="001671C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1671CE" w:rsidRDefault="006C5E4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  <w:bookmarkStart w:id="0" w:name="_GoBack"/>
            <w:bookmarkEnd w:id="0"/>
          </w:p>
        </w:tc>
      </w:tr>
      <w:tr w:rsidR="0085747A" w:rsidRPr="001671CE" w:rsidTr="00B819C8">
        <w:tc>
          <w:tcPr>
            <w:tcW w:w="2694" w:type="dxa"/>
            <w:vAlign w:val="center"/>
          </w:tcPr>
          <w:p w:rsidR="0085747A" w:rsidRPr="001671C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1671CE" w:rsidRDefault="00E3287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71CE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A30230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1671CE" w:rsidTr="00B819C8">
        <w:tc>
          <w:tcPr>
            <w:tcW w:w="2694" w:type="dxa"/>
            <w:vAlign w:val="center"/>
          </w:tcPr>
          <w:p w:rsidR="0085747A" w:rsidRPr="001671C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1671CE" w:rsidRDefault="009838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1671CE" w:rsidTr="00B819C8">
        <w:tc>
          <w:tcPr>
            <w:tcW w:w="2694" w:type="dxa"/>
            <w:vAlign w:val="center"/>
          </w:tcPr>
          <w:p w:rsidR="0085747A" w:rsidRPr="001671C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1671CE" w:rsidRDefault="00983831" w:rsidP="0098383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1671CE" w:rsidTr="00B819C8">
        <w:tc>
          <w:tcPr>
            <w:tcW w:w="2694" w:type="dxa"/>
            <w:vAlign w:val="center"/>
          </w:tcPr>
          <w:p w:rsidR="0085747A" w:rsidRPr="001671C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1671CE" w:rsidRDefault="00295BD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983831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E32876" w:rsidRPr="001671CE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1671CE" w:rsidTr="00B819C8">
        <w:tc>
          <w:tcPr>
            <w:tcW w:w="2694" w:type="dxa"/>
            <w:vAlign w:val="center"/>
          </w:tcPr>
          <w:p w:rsidR="0085747A" w:rsidRPr="001671C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1671CE">
              <w:rPr>
                <w:rFonts w:ascii="Corbel" w:hAnsi="Corbel"/>
                <w:sz w:val="24"/>
                <w:szCs w:val="24"/>
              </w:rPr>
              <w:t>/y</w:t>
            </w:r>
            <w:r w:rsidRPr="001671C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1671CE" w:rsidRDefault="009838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II, semestr 3</w:t>
            </w:r>
          </w:p>
        </w:tc>
      </w:tr>
      <w:tr w:rsidR="0085747A" w:rsidRPr="001671CE" w:rsidTr="00B819C8">
        <w:tc>
          <w:tcPr>
            <w:tcW w:w="2694" w:type="dxa"/>
            <w:vAlign w:val="center"/>
          </w:tcPr>
          <w:p w:rsidR="0085747A" w:rsidRPr="001671C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1671CE" w:rsidRDefault="009838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E32876" w:rsidRPr="001671CE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1671CE" w:rsidTr="00B819C8">
        <w:tc>
          <w:tcPr>
            <w:tcW w:w="2694" w:type="dxa"/>
            <w:vAlign w:val="center"/>
          </w:tcPr>
          <w:p w:rsidR="00923D7D" w:rsidRPr="001671C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1671CE" w:rsidRDefault="0098383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E32876" w:rsidRPr="001671C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1671CE" w:rsidTr="00B819C8">
        <w:tc>
          <w:tcPr>
            <w:tcW w:w="2694" w:type="dxa"/>
            <w:vAlign w:val="center"/>
          </w:tcPr>
          <w:p w:rsidR="0085747A" w:rsidRPr="001671C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1671CE" w:rsidRDefault="00E3287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671CE">
              <w:rPr>
                <w:rFonts w:ascii="Corbel" w:hAnsi="Corbel"/>
                <w:b w:val="0"/>
                <w:sz w:val="24"/>
                <w:szCs w:val="24"/>
              </w:rPr>
              <w:t xml:space="preserve">Dr Kazimierz </w:t>
            </w:r>
            <w:proofErr w:type="spellStart"/>
            <w:r w:rsidR="00983831">
              <w:rPr>
                <w:rFonts w:ascii="Corbel" w:hAnsi="Corbel"/>
                <w:b w:val="0"/>
                <w:sz w:val="24"/>
                <w:szCs w:val="24"/>
              </w:rPr>
              <w:t>G</w:t>
            </w:r>
            <w:r w:rsidR="00983831" w:rsidRPr="001671CE">
              <w:rPr>
                <w:rFonts w:ascii="Corbel" w:hAnsi="Corbel"/>
                <w:b w:val="0"/>
                <w:sz w:val="24"/>
                <w:szCs w:val="24"/>
              </w:rPr>
              <w:t>elleta</w:t>
            </w:r>
            <w:proofErr w:type="spellEnd"/>
          </w:p>
        </w:tc>
      </w:tr>
      <w:tr w:rsidR="0085747A" w:rsidRPr="001671CE" w:rsidTr="00B819C8">
        <w:tc>
          <w:tcPr>
            <w:tcW w:w="2694" w:type="dxa"/>
            <w:vAlign w:val="center"/>
          </w:tcPr>
          <w:p w:rsidR="0085747A" w:rsidRPr="001671C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1671C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1671C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1671CE">
        <w:rPr>
          <w:rFonts w:ascii="Corbel" w:hAnsi="Corbel"/>
          <w:sz w:val="24"/>
          <w:szCs w:val="24"/>
        </w:rPr>
        <w:t xml:space="preserve">* </w:t>
      </w:r>
      <w:r w:rsidRPr="001671CE">
        <w:rPr>
          <w:rFonts w:ascii="Corbel" w:hAnsi="Corbel"/>
          <w:i/>
          <w:sz w:val="24"/>
          <w:szCs w:val="24"/>
        </w:rPr>
        <w:t>-</w:t>
      </w:r>
      <w:r w:rsidR="00B90885" w:rsidRPr="001671CE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1671CE">
        <w:rPr>
          <w:rFonts w:ascii="Corbel" w:hAnsi="Corbel"/>
          <w:b w:val="0"/>
          <w:sz w:val="24"/>
          <w:szCs w:val="24"/>
        </w:rPr>
        <w:t>e,</w:t>
      </w:r>
      <w:r w:rsidRPr="001671CE">
        <w:rPr>
          <w:rFonts w:ascii="Corbel" w:hAnsi="Corbel"/>
          <w:i/>
          <w:sz w:val="24"/>
          <w:szCs w:val="24"/>
        </w:rPr>
        <w:t xml:space="preserve"> </w:t>
      </w:r>
      <w:r w:rsidRPr="001671C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1671CE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1671C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1671C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1671CE">
        <w:rPr>
          <w:rFonts w:ascii="Corbel" w:hAnsi="Corbel"/>
          <w:sz w:val="24"/>
          <w:szCs w:val="24"/>
        </w:rPr>
        <w:t>1.</w:t>
      </w:r>
      <w:r w:rsidR="00E22FBC" w:rsidRPr="001671CE">
        <w:rPr>
          <w:rFonts w:ascii="Corbel" w:hAnsi="Corbel"/>
          <w:sz w:val="24"/>
          <w:szCs w:val="24"/>
        </w:rPr>
        <w:t>1</w:t>
      </w:r>
      <w:r w:rsidRPr="001671C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1671C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1671C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1671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71CE">
              <w:rPr>
                <w:rFonts w:ascii="Corbel" w:hAnsi="Corbel"/>
                <w:szCs w:val="24"/>
              </w:rPr>
              <w:t>Semestr</w:t>
            </w:r>
          </w:p>
          <w:p w:rsidR="00015B8F" w:rsidRPr="001671C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71CE">
              <w:rPr>
                <w:rFonts w:ascii="Corbel" w:hAnsi="Corbel"/>
                <w:szCs w:val="24"/>
              </w:rPr>
              <w:t>(</w:t>
            </w:r>
            <w:r w:rsidR="00363F78" w:rsidRPr="001671CE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671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71C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671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71C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671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71C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671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71C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671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71C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671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71C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671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71C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671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671C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1671C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671CE">
              <w:rPr>
                <w:rFonts w:ascii="Corbel" w:hAnsi="Corbel"/>
                <w:b/>
                <w:szCs w:val="24"/>
              </w:rPr>
              <w:t>Liczba pkt</w:t>
            </w:r>
            <w:r w:rsidR="00B90885" w:rsidRPr="001671CE">
              <w:rPr>
                <w:rFonts w:ascii="Corbel" w:hAnsi="Corbel"/>
                <w:b/>
                <w:szCs w:val="24"/>
              </w:rPr>
              <w:t>.</w:t>
            </w:r>
            <w:r w:rsidRPr="001671C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1671C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1671CE" w:rsidRDefault="00E3287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671CE" w:rsidRDefault="00295BD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671CE" w:rsidRDefault="00295BD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671C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671C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671C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671C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671C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671C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1671CE" w:rsidRDefault="00E3287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1671C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1671C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671C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671C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671C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671C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671C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671C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671C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671C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1671C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1671C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1671C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1671C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671CE">
        <w:rPr>
          <w:rFonts w:ascii="Corbel" w:hAnsi="Corbel"/>
          <w:smallCaps w:val="0"/>
          <w:szCs w:val="24"/>
        </w:rPr>
        <w:t>1.</w:t>
      </w:r>
      <w:r w:rsidR="00E22FBC" w:rsidRPr="001671CE">
        <w:rPr>
          <w:rFonts w:ascii="Corbel" w:hAnsi="Corbel"/>
          <w:smallCaps w:val="0"/>
          <w:szCs w:val="24"/>
        </w:rPr>
        <w:t>2</w:t>
      </w:r>
      <w:r w:rsidR="00F83B28" w:rsidRPr="001671CE">
        <w:rPr>
          <w:rFonts w:ascii="Corbel" w:hAnsi="Corbel"/>
          <w:smallCaps w:val="0"/>
          <w:szCs w:val="24"/>
        </w:rPr>
        <w:t>.</w:t>
      </w:r>
      <w:r w:rsidR="00F83B28" w:rsidRPr="001671CE">
        <w:rPr>
          <w:rFonts w:ascii="Corbel" w:hAnsi="Corbel"/>
          <w:smallCaps w:val="0"/>
          <w:szCs w:val="24"/>
        </w:rPr>
        <w:tab/>
      </w:r>
      <w:r w:rsidRPr="001671C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D57BE8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D57BE8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D57BE8">
        <w:rPr>
          <w:rFonts w:ascii="Corbel" w:hAnsi="Corbel"/>
          <w:b w:val="0"/>
          <w:smallCaps w:val="0"/>
          <w:szCs w:val="24"/>
          <w:u w:val="single"/>
        </w:rPr>
        <w:t xml:space="preserve"> </w:t>
      </w:r>
      <w:r w:rsidRPr="00D57BE8">
        <w:rPr>
          <w:rFonts w:ascii="Corbel" w:hAnsi="Corbel"/>
          <w:smallCaps w:val="0"/>
          <w:szCs w:val="24"/>
          <w:u w:val="single"/>
        </w:rPr>
        <w:t>zajęcia w formie tradycyjnej</w:t>
      </w:r>
      <w:r w:rsidRPr="00D57BE8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:rsidR="0085747A" w:rsidRPr="001671C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671CE">
        <w:rPr>
          <w:rFonts w:ascii="MS Gothic" w:eastAsia="MS Gothic" w:hAnsi="MS Gothic" w:cs="MS Gothic" w:hint="eastAsia"/>
          <w:b w:val="0"/>
          <w:szCs w:val="24"/>
        </w:rPr>
        <w:t>☐</w:t>
      </w:r>
      <w:r w:rsidRPr="001671C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1671C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1671C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1671CE">
        <w:rPr>
          <w:rFonts w:ascii="Corbel" w:hAnsi="Corbel"/>
          <w:smallCaps w:val="0"/>
          <w:szCs w:val="24"/>
        </w:rPr>
        <w:t xml:space="preserve">1.3 </w:t>
      </w:r>
      <w:r w:rsidR="00F83B28" w:rsidRPr="001671CE">
        <w:rPr>
          <w:rFonts w:ascii="Corbel" w:hAnsi="Corbel"/>
          <w:smallCaps w:val="0"/>
          <w:szCs w:val="24"/>
        </w:rPr>
        <w:tab/>
      </w:r>
      <w:r w:rsidRPr="001671CE">
        <w:rPr>
          <w:rFonts w:ascii="Corbel" w:hAnsi="Corbel"/>
          <w:smallCaps w:val="0"/>
          <w:szCs w:val="24"/>
        </w:rPr>
        <w:t>For</w:t>
      </w:r>
      <w:r w:rsidR="00445970" w:rsidRPr="001671CE">
        <w:rPr>
          <w:rFonts w:ascii="Corbel" w:hAnsi="Corbel"/>
          <w:smallCaps w:val="0"/>
          <w:szCs w:val="24"/>
        </w:rPr>
        <w:t xml:space="preserve">ma zaliczenia przedmiotu </w:t>
      </w:r>
      <w:r w:rsidRPr="001671CE">
        <w:rPr>
          <w:rFonts w:ascii="Corbel" w:hAnsi="Corbel"/>
          <w:smallCaps w:val="0"/>
          <w:szCs w:val="24"/>
        </w:rPr>
        <w:t xml:space="preserve"> (z toku) </w:t>
      </w:r>
      <w:r w:rsidRPr="001671C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1671CE" w:rsidRDefault="00D57BE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  <w:r w:rsidR="00295BD8">
        <w:rPr>
          <w:rFonts w:ascii="Corbel" w:hAnsi="Corbel"/>
          <w:b w:val="0"/>
          <w:szCs w:val="24"/>
        </w:rPr>
        <w:t>, praca projektowa</w:t>
      </w:r>
    </w:p>
    <w:p w:rsidR="00E960BB" w:rsidRPr="001671CE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1671C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671C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1671CE" w:rsidTr="00745302">
        <w:tc>
          <w:tcPr>
            <w:tcW w:w="9670" w:type="dxa"/>
          </w:tcPr>
          <w:p w:rsidR="0085747A" w:rsidRPr="001671CE" w:rsidRDefault="00E3287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Dysponowanie wiedzą psychologiczną z obszaru psychologii ogólnej, rozwoju człowieka, psychologii klinicznej i psychopatologii w zakresie przewidzianym programem studiów.</w:t>
            </w:r>
          </w:p>
        </w:tc>
      </w:tr>
    </w:tbl>
    <w:p w:rsidR="00153C41" w:rsidRPr="001671CE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1671C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671CE">
        <w:rPr>
          <w:rFonts w:ascii="Corbel" w:hAnsi="Corbel"/>
          <w:szCs w:val="24"/>
        </w:rPr>
        <w:lastRenderedPageBreak/>
        <w:t>3.</w:t>
      </w:r>
      <w:r w:rsidR="0085747A" w:rsidRPr="001671CE">
        <w:rPr>
          <w:rFonts w:ascii="Corbel" w:hAnsi="Corbel"/>
          <w:szCs w:val="24"/>
        </w:rPr>
        <w:t xml:space="preserve"> </w:t>
      </w:r>
      <w:r w:rsidR="00A84C85" w:rsidRPr="001671CE">
        <w:rPr>
          <w:rFonts w:ascii="Corbel" w:hAnsi="Corbel"/>
          <w:szCs w:val="24"/>
        </w:rPr>
        <w:t>cele, efekty uczenia się</w:t>
      </w:r>
      <w:r w:rsidR="0085747A" w:rsidRPr="001671CE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1671C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1671CE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1671CE">
        <w:rPr>
          <w:rFonts w:ascii="Corbel" w:hAnsi="Corbel"/>
          <w:sz w:val="24"/>
          <w:szCs w:val="24"/>
        </w:rPr>
        <w:t xml:space="preserve">3.1 </w:t>
      </w:r>
      <w:r w:rsidR="00C05F44" w:rsidRPr="001671CE">
        <w:rPr>
          <w:rFonts w:ascii="Corbel" w:hAnsi="Corbel"/>
          <w:sz w:val="24"/>
          <w:szCs w:val="24"/>
        </w:rPr>
        <w:t>Cele przedmiotu</w:t>
      </w:r>
    </w:p>
    <w:p w:rsidR="00F83B28" w:rsidRPr="001671C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1671CE" w:rsidTr="00923D7D">
        <w:tc>
          <w:tcPr>
            <w:tcW w:w="851" w:type="dxa"/>
            <w:vAlign w:val="center"/>
          </w:tcPr>
          <w:p w:rsidR="0085747A" w:rsidRPr="001671C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71C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1671CE" w:rsidRDefault="00E3287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71CE">
              <w:rPr>
                <w:rFonts w:ascii="Corbel" w:hAnsi="Corbel"/>
                <w:b w:val="0"/>
                <w:sz w:val="24"/>
                <w:szCs w:val="24"/>
              </w:rPr>
              <w:t>Wprowadzenie studentów w podstawowe zagadnienia i specyfikę stosowania różnych form psychoterapii w resocjalizacji. Poznanie kluczowych zjawisk zachodzących w procesie psychoterapii.</w:t>
            </w:r>
          </w:p>
        </w:tc>
      </w:tr>
      <w:tr w:rsidR="0085747A" w:rsidRPr="001671CE" w:rsidTr="00923D7D">
        <w:tc>
          <w:tcPr>
            <w:tcW w:w="851" w:type="dxa"/>
            <w:vAlign w:val="center"/>
          </w:tcPr>
          <w:p w:rsidR="0085747A" w:rsidRPr="001671CE" w:rsidRDefault="00E3287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1671CE" w:rsidRDefault="00E3287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71CE">
              <w:rPr>
                <w:rFonts w:ascii="Corbel" w:hAnsi="Corbel"/>
                <w:b w:val="0"/>
                <w:sz w:val="24"/>
                <w:szCs w:val="24"/>
              </w:rPr>
              <w:t>Inspirowanie do samodzielnego studiowania przedmiotowej problematyki, tak by mogli skuteczniej uruchamiać własne predyspozycje i zdobywane kompetencje w podejmowanych działaniach profilaktycznych i korekcyjnych w środowiskach swojej przyszłej aktywności zawodowej.</w:t>
            </w:r>
          </w:p>
        </w:tc>
      </w:tr>
    </w:tbl>
    <w:p w:rsidR="0085747A" w:rsidRPr="001671C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1671C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671CE">
        <w:rPr>
          <w:rFonts w:ascii="Corbel" w:hAnsi="Corbel"/>
          <w:b/>
          <w:sz w:val="24"/>
          <w:szCs w:val="24"/>
        </w:rPr>
        <w:t xml:space="preserve">3.2 </w:t>
      </w:r>
      <w:r w:rsidR="001D7B54" w:rsidRPr="001671CE">
        <w:rPr>
          <w:rFonts w:ascii="Corbel" w:hAnsi="Corbel"/>
          <w:b/>
          <w:sz w:val="24"/>
          <w:szCs w:val="24"/>
        </w:rPr>
        <w:t xml:space="preserve">Efekty </w:t>
      </w:r>
      <w:r w:rsidR="00C05F44" w:rsidRPr="001671CE">
        <w:rPr>
          <w:rFonts w:ascii="Corbel" w:hAnsi="Corbel"/>
          <w:b/>
          <w:sz w:val="24"/>
          <w:szCs w:val="24"/>
        </w:rPr>
        <w:t xml:space="preserve">uczenia się </w:t>
      </w:r>
      <w:r w:rsidR="001D7B54" w:rsidRPr="001671CE">
        <w:rPr>
          <w:rFonts w:ascii="Corbel" w:hAnsi="Corbel"/>
          <w:b/>
          <w:sz w:val="24"/>
          <w:szCs w:val="24"/>
        </w:rPr>
        <w:t>dla przedmiotu</w:t>
      </w:r>
      <w:r w:rsidR="00445970" w:rsidRPr="001671CE">
        <w:rPr>
          <w:rFonts w:ascii="Corbel" w:hAnsi="Corbel"/>
          <w:sz w:val="24"/>
          <w:szCs w:val="24"/>
        </w:rPr>
        <w:t xml:space="preserve"> </w:t>
      </w:r>
    </w:p>
    <w:p w:rsidR="001D7B54" w:rsidRPr="001671C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1671CE" w:rsidTr="0071620A">
        <w:tc>
          <w:tcPr>
            <w:tcW w:w="1701" w:type="dxa"/>
            <w:vAlign w:val="center"/>
          </w:tcPr>
          <w:p w:rsidR="0085747A" w:rsidRPr="001671C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1671CE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1671CE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1671C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1671C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1671CE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1671C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1671C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1671C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1671CE" w:rsidTr="005E6E85">
        <w:tc>
          <w:tcPr>
            <w:tcW w:w="1701" w:type="dxa"/>
          </w:tcPr>
          <w:p w:rsidR="0085747A" w:rsidRPr="001671C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1671C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1671CE" w:rsidRDefault="00396CC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</w:t>
            </w:r>
            <w:r w:rsidR="00E32876" w:rsidRPr="001671CE">
              <w:rPr>
                <w:rFonts w:ascii="Corbel" w:hAnsi="Corbel"/>
                <w:b w:val="0"/>
                <w:smallCaps w:val="0"/>
                <w:szCs w:val="24"/>
              </w:rPr>
              <w:t>ymieni i rozróżni pojęcia terapia, terapia pedagogiczna, socjoterapia, psychoterapia, konsultacja terapeutyczna, interwencja kryzysowa, pomoc psychologiczna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85747A" w:rsidRPr="001671CE" w:rsidRDefault="003C1F4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85747A" w:rsidRPr="001671CE" w:rsidTr="005E6E85">
        <w:tc>
          <w:tcPr>
            <w:tcW w:w="1701" w:type="dxa"/>
          </w:tcPr>
          <w:p w:rsidR="0085747A" w:rsidRPr="001671C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1671CE" w:rsidRDefault="00E328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396CCF">
              <w:rPr>
                <w:rFonts w:ascii="Corbel" w:hAnsi="Corbel"/>
                <w:b w:val="0"/>
                <w:smallCaps w:val="0"/>
                <w:szCs w:val="24"/>
              </w:rPr>
              <w:t>tudent s</w:t>
            </w:r>
            <w:r w:rsidRPr="001671CE">
              <w:rPr>
                <w:rFonts w:ascii="Corbel" w:hAnsi="Corbel"/>
                <w:b w:val="0"/>
                <w:smallCaps w:val="0"/>
                <w:szCs w:val="24"/>
              </w:rPr>
              <w:t>charakteryzuje kluczowe zjawiska występujące w terapii tj.: przymierze terapeutyczne, przeniesienie, przeciwprzeniesienie, opór, uzasadni ich teoretyczne przesłanki oraz wykaże ich użyteczność w pracy terapeutycznej w resocjalizacji.</w:t>
            </w:r>
          </w:p>
        </w:tc>
        <w:tc>
          <w:tcPr>
            <w:tcW w:w="1873" w:type="dxa"/>
          </w:tcPr>
          <w:p w:rsidR="0085747A" w:rsidRPr="001671CE" w:rsidRDefault="003C1F4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>K_W14</w:t>
            </w:r>
          </w:p>
        </w:tc>
      </w:tr>
      <w:tr w:rsidR="0085747A" w:rsidRPr="001671CE" w:rsidTr="005E6E85">
        <w:tc>
          <w:tcPr>
            <w:tcW w:w="1701" w:type="dxa"/>
          </w:tcPr>
          <w:p w:rsidR="0085747A" w:rsidRPr="001671CE" w:rsidRDefault="00E3287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>EK_3</w:t>
            </w:r>
          </w:p>
        </w:tc>
        <w:tc>
          <w:tcPr>
            <w:tcW w:w="6096" w:type="dxa"/>
          </w:tcPr>
          <w:p w:rsidR="0085747A" w:rsidRPr="001671CE" w:rsidRDefault="00396CC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E32876" w:rsidRPr="001671CE">
              <w:rPr>
                <w:rFonts w:ascii="Corbel" w:hAnsi="Corbel"/>
                <w:b w:val="0"/>
                <w:smallCaps w:val="0"/>
                <w:szCs w:val="24"/>
              </w:rPr>
              <w:t>rzeprowadzi wstępną rozmowę diagnostyczną i dobierze adekwatnie do ustaleń diagnostycznych formę interwencji.</w:t>
            </w:r>
          </w:p>
        </w:tc>
        <w:tc>
          <w:tcPr>
            <w:tcW w:w="1873" w:type="dxa"/>
          </w:tcPr>
          <w:p w:rsidR="0085747A" w:rsidRPr="001671CE" w:rsidRDefault="003C1F4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3C1F4E" w:rsidRPr="001671CE" w:rsidTr="005E6E85">
        <w:tc>
          <w:tcPr>
            <w:tcW w:w="1701" w:type="dxa"/>
          </w:tcPr>
          <w:p w:rsidR="003C1F4E" w:rsidRPr="001671CE" w:rsidRDefault="003C1F4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>EK_4</w:t>
            </w:r>
          </w:p>
        </w:tc>
        <w:tc>
          <w:tcPr>
            <w:tcW w:w="6096" w:type="dxa"/>
          </w:tcPr>
          <w:p w:rsidR="003C1F4E" w:rsidRPr="001671CE" w:rsidRDefault="00396CC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u</w:t>
            </w:r>
            <w:r w:rsidR="003C1F4E" w:rsidRPr="001671CE">
              <w:rPr>
                <w:rFonts w:ascii="Corbel" w:hAnsi="Corbel"/>
                <w:b w:val="0"/>
                <w:smallCaps w:val="0"/>
                <w:szCs w:val="24"/>
              </w:rPr>
              <w:t>zasadni teoretyczne podstawy oraz dobierze i wykorzysta różne formy terapii w odniesieniu do określonych  zachowań destruktywnych.</w:t>
            </w:r>
          </w:p>
        </w:tc>
        <w:tc>
          <w:tcPr>
            <w:tcW w:w="1873" w:type="dxa"/>
          </w:tcPr>
          <w:p w:rsidR="003C1F4E" w:rsidRPr="001671CE" w:rsidRDefault="003C1F4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3C1F4E" w:rsidRPr="001671CE" w:rsidTr="005E6E85">
        <w:tc>
          <w:tcPr>
            <w:tcW w:w="1701" w:type="dxa"/>
          </w:tcPr>
          <w:p w:rsidR="003C1F4E" w:rsidRPr="001671CE" w:rsidRDefault="003C1F4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>EK_5</w:t>
            </w:r>
          </w:p>
        </w:tc>
        <w:tc>
          <w:tcPr>
            <w:tcW w:w="6096" w:type="dxa"/>
          </w:tcPr>
          <w:p w:rsidR="003C1F4E" w:rsidRPr="001671CE" w:rsidRDefault="00396CC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d</w:t>
            </w:r>
            <w:r w:rsidR="003C1F4E" w:rsidRPr="001671CE">
              <w:rPr>
                <w:rFonts w:ascii="Corbel" w:hAnsi="Corbel"/>
                <w:b w:val="0"/>
                <w:smallCaps w:val="0"/>
                <w:szCs w:val="24"/>
              </w:rPr>
              <w:t>obierze zakres wezwań i zadań do realizacji adekwatnie do poziomu swojej wiedzy i kompetencji.</w:t>
            </w:r>
          </w:p>
        </w:tc>
        <w:tc>
          <w:tcPr>
            <w:tcW w:w="1873" w:type="dxa"/>
          </w:tcPr>
          <w:p w:rsidR="003C1F4E" w:rsidRPr="001671CE" w:rsidRDefault="003C1F4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3C1F4E" w:rsidRPr="001671CE" w:rsidTr="005E6E85">
        <w:tc>
          <w:tcPr>
            <w:tcW w:w="1701" w:type="dxa"/>
          </w:tcPr>
          <w:p w:rsidR="003C1F4E" w:rsidRPr="001671CE" w:rsidRDefault="003C1F4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>EK_6</w:t>
            </w:r>
          </w:p>
        </w:tc>
        <w:tc>
          <w:tcPr>
            <w:tcW w:w="6096" w:type="dxa"/>
          </w:tcPr>
          <w:p w:rsidR="003C1F4E" w:rsidRPr="001671CE" w:rsidRDefault="00396CC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</w:t>
            </w:r>
            <w:r w:rsidR="003C1F4E" w:rsidRPr="001671CE">
              <w:rPr>
                <w:rFonts w:ascii="Corbel" w:hAnsi="Corbel"/>
                <w:b w:val="0"/>
                <w:smallCaps w:val="0"/>
                <w:szCs w:val="24"/>
              </w:rPr>
              <w:t>rzejmie odpowiedzialność merytoryczną i etyczną za swoje interwencje  wobec adresatów oddziaływań resocjalizacyjnych. Otworzy się na kontakt z człowiekiem w sytuacji problemowej i cierpieniu wykazując się zdolnością do empatii, a kiedy trzeba nawet syntonii emocjonalnej.</w:t>
            </w:r>
          </w:p>
        </w:tc>
        <w:tc>
          <w:tcPr>
            <w:tcW w:w="1873" w:type="dxa"/>
          </w:tcPr>
          <w:p w:rsidR="003C1F4E" w:rsidRPr="001671CE" w:rsidRDefault="003C1F4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:rsidR="0085747A" w:rsidRPr="001671C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1671C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671CE">
        <w:rPr>
          <w:rFonts w:ascii="Corbel" w:hAnsi="Corbel"/>
          <w:b/>
          <w:sz w:val="24"/>
          <w:szCs w:val="24"/>
        </w:rPr>
        <w:t>3.3</w:t>
      </w:r>
      <w:r w:rsidR="001D7B54" w:rsidRPr="001671CE">
        <w:rPr>
          <w:rFonts w:ascii="Corbel" w:hAnsi="Corbel"/>
          <w:b/>
          <w:sz w:val="24"/>
          <w:szCs w:val="24"/>
        </w:rPr>
        <w:t xml:space="preserve"> </w:t>
      </w:r>
      <w:r w:rsidR="0085747A" w:rsidRPr="001671CE">
        <w:rPr>
          <w:rFonts w:ascii="Corbel" w:hAnsi="Corbel"/>
          <w:b/>
          <w:sz w:val="24"/>
          <w:szCs w:val="24"/>
        </w:rPr>
        <w:t>T</w:t>
      </w:r>
      <w:r w:rsidR="001D7B54" w:rsidRPr="001671CE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1671CE">
        <w:rPr>
          <w:rFonts w:ascii="Corbel" w:hAnsi="Corbel"/>
          <w:sz w:val="24"/>
          <w:szCs w:val="24"/>
        </w:rPr>
        <w:t xml:space="preserve">  </w:t>
      </w:r>
    </w:p>
    <w:p w:rsidR="0085747A" w:rsidRPr="001671C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1671C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1671C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39"/>
      </w:tblGrid>
      <w:tr w:rsidR="0085747A" w:rsidRPr="001671CE" w:rsidTr="00D25058">
        <w:tc>
          <w:tcPr>
            <w:tcW w:w="9639" w:type="dxa"/>
          </w:tcPr>
          <w:p w:rsidR="0085747A" w:rsidRPr="001671C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1671CE" w:rsidTr="00D25058">
        <w:tc>
          <w:tcPr>
            <w:tcW w:w="9639" w:type="dxa"/>
          </w:tcPr>
          <w:p w:rsidR="0085747A" w:rsidRPr="001671CE" w:rsidRDefault="003C1F4E" w:rsidP="003C1F4E">
            <w:pPr>
              <w:pStyle w:val="Akapitzlist"/>
              <w:spacing w:after="0" w:line="240" w:lineRule="auto"/>
              <w:ind w:left="-25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 xml:space="preserve">G  Główne cele resocjalizacji a funkcje terapeutyczne w systemie resocjalizacyjnym. Terapia,            </w:t>
            </w:r>
            <w:r w:rsidRPr="001671CE">
              <w:rPr>
                <w:rFonts w:ascii="Corbel" w:hAnsi="Corbel"/>
                <w:sz w:val="24"/>
                <w:szCs w:val="24"/>
              </w:rPr>
              <w:lastRenderedPageBreak/>
              <w:t xml:space="preserve">t    terapia pedagogiczna (pedagoterapia), socjoterapia, pomoc psychologiczna, psychoterapia,      o   konsultacja terapeutyczna, interwencja kryzysowa – rozróżnienia terminologiczne; </w:t>
            </w:r>
            <w:r w:rsidR="00D25058" w:rsidRPr="001671CE">
              <w:rPr>
                <w:rFonts w:ascii="Corbel" w:hAnsi="Corbel"/>
                <w:sz w:val="24"/>
                <w:szCs w:val="24"/>
              </w:rPr>
              <w:t xml:space="preserve">                                                 </w:t>
            </w:r>
            <w:r w:rsidRPr="001671CE">
              <w:rPr>
                <w:rFonts w:ascii="Corbel" w:hAnsi="Corbel"/>
                <w:sz w:val="24"/>
                <w:szCs w:val="24"/>
              </w:rPr>
              <w:t xml:space="preserve">  </w:t>
            </w:r>
            <w:r w:rsidR="00D25058" w:rsidRPr="001671CE">
              <w:rPr>
                <w:rFonts w:ascii="Corbel" w:hAnsi="Corbel"/>
                <w:sz w:val="24"/>
                <w:szCs w:val="24"/>
              </w:rPr>
              <w:t>c</w:t>
            </w:r>
            <w:r w:rsidR="0088795C" w:rsidRPr="001671CE">
              <w:rPr>
                <w:rFonts w:ascii="Corbel" w:hAnsi="Corbel"/>
                <w:sz w:val="24"/>
                <w:szCs w:val="24"/>
              </w:rPr>
              <w:t xml:space="preserve">   </w:t>
            </w:r>
            <w:r w:rsidR="00D25058" w:rsidRPr="001671CE">
              <w:rPr>
                <w:rFonts w:ascii="Corbel" w:hAnsi="Corbel"/>
                <w:sz w:val="24"/>
                <w:szCs w:val="24"/>
              </w:rPr>
              <w:t xml:space="preserve">charakterystyka  </w:t>
            </w:r>
            <w:r w:rsidRPr="001671CE">
              <w:rPr>
                <w:rFonts w:ascii="Corbel" w:hAnsi="Corbel"/>
                <w:sz w:val="24"/>
                <w:szCs w:val="24"/>
              </w:rPr>
              <w:t xml:space="preserve"> różnorodności ofert związanych z interwencją psychologiczną.</w:t>
            </w:r>
          </w:p>
        </w:tc>
      </w:tr>
      <w:tr w:rsidR="0085747A" w:rsidRPr="001671CE" w:rsidTr="00D25058">
        <w:tc>
          <w:tcPr>
            <w:tcW w:w="9639" w:type="dxa"/>
          </w:tcPr>
          <w:p w:rsidR="0085747A" w:rsidRPr="001671CE" w:rsidRDefault="00D2505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lastRenderedPageBreak/>
              <w:t>Koncepcje i teorie naukowe stanowiące bazę teoretyczną i metodologiczną resocjalizacji oraz    w wynikające z nich formy i sposoby oddziaływań terapeutycznych. Terapia behawioralna i terapia p  pschodynamiczna. Koncepcje interakcyjne i wielowymiarowe a formy i metody terapii w nich    p  preferowane.</w:t>
            </w:r>
          </w:p>
        </w:tc>
      </w:tr>
      <w:tr w:rsidR="0085747A" w:rsidRPr="001671CE" w:rsidTr="00D25058">
        <w:tc>
          <w:tcPr>
            <w:tcW w:w="9639" w:type="dxa"/>
          </w:tcPr>
          <w:p w:rsidR="00DF7DD1" w:rsidRPr="001671CE" w:rsidRDefault="00DF7DD1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 xml:space="preserve">Formy i metody terapii wykorzystujące rozmaite formy kultury: sport, literatura, muzyka, </w:t>
            </w:r>
          </w:p>
          <w:p w:rsidR="0085747A" w:rsidRPr="001671CE" w:rsidRDefault="00DF7DD1" w:rsidP="00DF7DD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plastyka, zabawa, praca.</w:t>
            </w:r>
          </w:p>
        </w:tc>
      </w:tr>
    </w:tbl>
    <w:p w:rsidR="0085747A" w:rsidRPr="001671C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1671C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671C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1671CE">
        <w:rPr>
          <w:rFonts w:ascii="Corbel" w:hAnsi="Corbel"/>
          <w:sz w:val="24"/>
          <w:szCs w:val="24"/>
        </w:rPr>
        <w:t xml:space="preserve">, </w:t>
      </w:r>
      <w:r w:rsidRPr="001671C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1671C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1671CE" w:rsidTr="00923D7D">
        <w:tc>
          <w:tcPr>
            <w:tcW w:w="9639" w:type="dxa"/>
          </w:tcPr>
          <w:p w:rsidR="0085747A" w:rsidRPr="001671C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E3C6A" w:rsidRPr="001671CE" w:rsidTr="00923D7D">
        <w:tc>
          <w:tcPr>
            <w:tcW w:w="9639" w:type="dxa"/>
          </w:tcPr>
          <w:p w:rsidR="009E3C6A" w:rsidRPr="001671CE" w:rsidRDefault="009E3C6A" w:rsidP="0008665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Identyfikacja adresatów oddziaływań terapeutycznych w resocjalizacji. Diagnoza sytuacji a różnorodność celów terapeutycznych w resocjalizacji.</w:t>
            </w:r>
          </w:p>
        </w:tc>
      </w:tr>
      <w:tr w:rsidR="009E3C6A" w:rsidRPr="001671CE" w:rsidTr="00923D7D">
        <w:tc>
          <w:tcPr>
            <w:tcW w:w="9639" w:type="dxa"/>
          </w:tcPr>
          <w:p w:rsidR="009E3C6A" w:rsidRPr="001671CE" w:rsidRDefault="009E3C6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Relacja terapeutyczna. Budowanie przymierza terapeutycznego; przeniesienie; przeciwprzeniesienie; rzeczywista relacja.</w:t>
            </w:r>
          </w:p>
        </w:tc>
      </w:tr>
      <w:tr w:rsidR="009E3C6A" w:rsidRPr="001671CE" w:rsidTr="00923D7D">
        <w:tc>
          <w:tcPr>
            <w:tcW w:w="9639" w:type="dxa"/>
          </w:tcPr>
          <w:p w:rsidR="009E3C6A" w:rsidRPr="001671CE" w:rsidRDefault="009E3C6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 xml:space="preserve">Formy terapii stosowane w resocjalizacji: dualna, grupowa, rodzinna i kompleksowa – specyfika kompetencji terapeuty.  </w:t>
            </w:r>
          </w:p>
        </w:tc>
      </w:tr>
      <w:tr w:rsidR="009E3C6A" w:rsidRPr="001671CE" w:rsidTr="00923D7D">
        <w:tc>
          <w:tcPr>
            <w:tcW w:w="9639" w:type="dxa"/>
          </w:tcPr>
          <w:p w:rsidR="009E3C6A" w:rsidRPr="001671CE" w:rsidRDefault="009E3C6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Kazuistyka – analiza przypadków.</w:t>
            </w:r>
          </w:p>
        </w:tc>
      </w:tr>
    </w:tbl>
    <w:p w:rsidR="0085747A" w:rsidRPr="001671C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1671C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671CE">
        <w:rPr>
          <w:rFonts w:ascii="Corbel" w:hAnsi="Corbel"/>
          <w:smallCaps w:val="0"/>
          <w:szCs w:val="24"/>
        </w:rPr>
        <w:t>3.4 Metody dydaktyczne</w:t>
      </w:r>
      <w:r w:rsidRPr="001671CE">
        <w:rPr>
          <w:rFonts w:ascii="Corbel" w:hAnsi="Corbel"/>
          <w:b w:val="0"/>
          <w:smallCaps w:val="0"/>
          <w:szCs w:val="24"/>
        </w:rPr>
        <w:t xml:space="preserve"> </w:t>
      </w:r>
    </w:p>
    <w:p w:rsidR="009E3C6A" w:rsidRPr="001671CE" w:rsidRDefault="009E3C6A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="009E3C6A" w:rsidRPr="001671CE" w:rsidRDefault="009E3C6A" w:rsidP="00396CCF">
      <w:pPr>
        <w:spacing w:after="0" w:line="240" w:lineRule="auto"/>
        <w:rPr>
          <w:rFonts w:ascii="Corbel" w:hAnsi="Corbel"/>
          <w:sz w:val="24"/>
          <w:szCs w:val="24"/>
        </w:rPr>
      </w:pPr>
      <w:r w:rsidRPr="001671CE">
        <w:rPr>
          <w:rFonts w:ascii="Corbel" w:hAnsi="Corbel"/>
          <w:sz w:val="24"/>
          <w:szCs w:val="24"/>
        </w:rPr>
        <w:t xml:space="preserve">Wykład: wykład problemowy, wykład z prezentacją multimedialną. </w:t>
      </w:r>
    </w:p>
    <w:p w:rsidR="0085747A" w:rsidRPr="001671CE" w:rsidRDefault="009E3C6A" w:rsidP="009E3C6A">
      <w:pPr>
        <w:spacing w:line="240" w:lineRule="auto"/>
        <w:rPr>
          <w:rFonts w:ascii="Corbel" w:hAnsi="Corbel"/>
          <w:sz w:val="24"/>
          <w:szCs w:val="24"/>
        </w:rPr>
      </w:pPr>
      <w:r w:rsidRPr="001671CE">
        <w:rPr>
          <w:rFonts w:ascii="Corbel" w:hAnsi="Corbel"/>
          <w:sz w:val="24"/>
          <w:szCs w:val="24"/>
        </w:rPr>
        <w:t>Ćwiczenia: dyskusja audytoryjna, odgrywanie ról, analiza przypadków, projekt praktyczny.</w:t>
      </w:r>
    </w:p>
    <w:p w:rsidR="00E960BB" w:rsidRPr="001671CE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1671C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671CE">
        <w:rPr>
          <w:rFonts w:ascii="Corbel" w:hAnsi="Corbel"/>
          <w:smallCaps w:val="0"/>
          <w:szCs w:val="24"/>
        </w:rPr>
        <w:t xml:space="preserve">4. </w:t>
      </w:r>
      <w:r w:rsidR="0085747A" w:rsidRPr="001671CE">
        <w:rPr>
          <w:rFonts w:ascii="Corbel" w:hAnsi="Corbel"/>
          <w:smallCaps w:val="0"/>
          <w:szCs w:val="24"/>
        </w:rPr>
        <w:t>METODY I KRYTERIA OCENY</w:t>
      </w:r>
      <w:r w:rsidR="009F4610" w:rsidRPr="001671CE">
        <w:rPr>
          <w:rFonts w:ascii="Corbel" w:hAnsi="Corbel"/>
          <w:smallCaps w:val="0"/>
          <w:szCs w:val="24"/>
        </w:rPr>
        <w:t xml:space="preserve"> </w:t>
      </w:r>
    </w:p>
    <w:p w:rsidR="00923D7D" w:rsidRPr="001671C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1671C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671CE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1671CE">
        <w:rPr>
          <w:rFonts w:ascii="Corbel" w:hAnsi="Corbel"/>
          <w:smallCaps w:val="0"/>
          <w:szCs w:val="24"/>
        </w:rPr>
        <w:t>uczenia się</w:t>
      </w:r>
    </w:p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396CCF" w:rsidRPr="009C54AE" w:rsidTr="00EB455B">
        <w:tc>
          <w:tcPr>
            <w:tcW w:w="1985" w:type="dxa"/>
            <w:vAlign w:val="center"/>
          </w:tcPr>
          <w:p w:rsidR="00396CCF" w:rsidRPr="009C54AE" w:rsidRDefault="00396CCF" w:rsidP="00EB45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396CCF" w:rsidRPr="009C54AE" w:rsidRDefault="00396CCF" w:rsidP="00EB45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396CCF" w:rsidRPr="009C54AE" w:rsidRDefault="00396CCF" w:rsidP="00EB45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396CCF" w:rsidRPr="009C54AE" w:rsidRDefault="00396CCF" w:rsidP="00EB45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396CCF" w:rsidRPr="009C54AE" w:rsidRDefault="00396CCF" w:rsidP="00EB45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96CCF" w:rsidRPr="009C54AE" w:rsidTr="00EB455B">
        <w:tc>
          <w:tcPr>
            <w:tcW w:w="1985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:rsidR="00396CCF" w:rsidRPr="00396CCF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 formy terapii</w:t>
            </w:r>
          </w:p>
        </w:tc>
        <w:tc>
          <w:tcPr>
            <w:tcW w:w="2126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396CCF" w:rsidRPr="009C54AE" w:rsidTr="00EB455B">
        <w:tc>
          <w:tcPr>
            <w:tcW w:w="1985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 formy terapii</w:t>
            </w:r>
          </w:p>
        </w:tc>
        <w:tc>
          <w:tcPr>
            <w:tcW w:w="2126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396CCF" w:rsidRPr="009C54AE" w:rsidTr="00EB455B">
        <w:tc>
          <w:tcPr>
            <w:tcW w:w="1985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 formy terapii</w:t>
            </w:r>
          </w:p>
        </w:tc>
        <w:tc>
          <w:tcPr>
            <w:tcW w:w="2126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396CCF" w:rsidRPr="009C54AE" w:rsidTr="00EB455B">
        <w:tc>
          <w:tcPr>
            <w:tcW w:w="1985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 formy terapii</w:t>
            </w:r>
          </w:p>
        </w:tc>
        <w:tc>
          <w:tcPr>
            <w:tcW w:w="2126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396CCF" w:rsidRPr="009C54AE" w:rsidTr="00EB455B">
        <w:tc>
          <w:tcPr>
            <w:tcW w:w="1985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 formy terapii</w:t>
            </w:r>
          </w:p>
        </w:tc>
        <w:tc>
          <w:tcPr>
            <w:tcW w:w="2126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396CCF" w:rsidRPr="009C54AE" w:rsidTr="00EB455B">
        <w:tc>
          <w:tcPr>
            <w:tcW w:w="1985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projekt formy terapii</w:t>
            </w:r>
          </w:p>
        </w:tc>
        <w:tc>
          <w:tcPr>
            <w:tcW w:w="2126" w:type="dxa"/>
          </w:tcPr>
          <w:p w:rsidR="00396CCF" w:rsidRPr="009C54AE" w:rsidRDefault="00396CCF" w:rsidP="00EB45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</w:tbl>
    <w:p w:rsidR="00396CCF" w:rsidRDefault="00396CC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396CCF" w:rsidRPr="001671CE" w:rsidRDefault="00396CC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3D7D" w:rsidRPr="001671C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1671C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671CE">
        <w:rPr>
          <w:rFonts w:ascii="Corbel" w:hAnsi="Corbel"/>
          <w:smallCaps w:val="0"/>
          <w:szCs w:val="24"/>
        </w:rPr>
        <w:t xml:space="preserve">4.2 </w:t>
      </w:r>
      <w:r w:rsidR="0085747A" w:rsidRPr="001671C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1671CE">
        <w:rPr>
          <w:rFonts w:ascii="Corbel" w:hAnsi="Corbel"/>
          <w:smallCaps w:val="0"/>
          <w:szCs w:val="24"/>
        </w:rPr>
        <w:t xml:space="preserve"> </w:t>
      </w:r>
    </w:p>
    <w:p w:rsidR="00923D7D" w:rsidRPr="001671C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1671CE" w:rsidTr="00923D7D">
        <w:tc>
          <w:tcPr>
            <w:tcW w:w="9670" w:type="dxa"/>
          </w:tcPr>
          <w:p w:rsidR="00396CCF" w:rsidRDefault="00396CCF" w:rsidP="00396CCF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>ystematyczny udział w zajęciach – jedna nieobecność na zajęciach ćwiczeniowych w ciągu semestru nie pociąga z</w:t>
            </w:r>
            <w:r>
              <w:rPr>
                <w:rFonts w:ascii="Corbel" w:hAnsi="Corbel"/>
                <w:sz w:val="24"/>
                <w:szCs w:val="24"/>
              </w:rPr>
              <w:t xml:space="preserve">a sobą formalnych konsekwencji; 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drugą i ewentualne następne trzeba 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lastRenderedPageBreak/>
              <w:t xml:space="preserve">zaliczyć w formie pisemnej pracy na </w:t>
            </w:r>
            <w:r>
              <w:rPr>
                <w:rFonts w:ascii="Corbel" w:hAnsi="Corbel"/>
                <w:sz w:val="24"/>
                <w:szCs w:val="24"/>
              </w:rPr>
              <w:t>temat podany przez prowadzącego.</w:t>
            </w:r>
          </w:p>
          <w:p w:rsidR="00396CCF" w:rsidRDefault="00396CCF" w:rsidP="00396CCF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>erytoryczne przygotowanie do każdego tematu zajęć i aktywne w nich uczestnictw</w:t>
            </w:r>
            <w:r>
              <w:rPr>
                <w:rFonts w:ascii="Corbel" w:hAnsi="Corbel"/>
                <w:sz w:val="24"/>
                <w:szCs w:val="24"/>
              </w:rPr>
              <w:t>o; bieżąca ocena tej aktywności.</w:t>
            </w:r>
          </w:p>
          <w:p w:rsidR="00020828" w:rsidRPr="001671CE" w:rsidRDefault="00396CCF" w:rsidP="00396CCF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>apoznanie się z wybraną literaturą pr</w:t>
            </w:r>
            <w:r>
              <w:rPr>
                <w:rFonts w:ascii="Corbel" w:hAnsi="Corbel"/>
                <w:sz w:val="24"/>
                <w:szCs w:val="24"/>
              </w:rPr>
              <w:t>zedmiotu z załączonego indeksu.</w:t>
            </w:r>
          </w:p>
          <w:p w:rsidR="0085747A" w:rsidRPr="00396CCF" w:rsidRDefault="00396CCF" w:rsidP="00396CCF">
            <w:pPr>
              <w:spacing w:after="0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>ozytywna ocena praktycznego projektu.</w:t>
            </w:r>
          </w:p>
        </w:tc>
      </w:tr>
    </w:tbl>
    <w:p w:rsidR="0085747A" w:rsidRPr="001671C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1671C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671CE">
        <w:rPr>
          <w:rFonts w:ascii="Corbel" w:hAnsi="Corbel"/>
          <w:b/>
          <w:sz w:val="24"/>
          <w:szCs w:val="24"/>
        </w:rPr>
        <w:t xml:space="preserve">5. </w:t>
      </w:r>
      <w:r w:rsidR="00C61DC5" w:rsidRPr="001671C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1671C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1671CE" w:rsidTr="003E1941">
        <w:tc>
          <w:tcPr>
            <w:tcW w:w="4962" w:type="dxa"/>
            <w:vAlign w:val="center"/>
          </w:tcPr>
          <w:p w:rsidR="0085747A" w:rsidRPr="001671C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671C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1671C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1671C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1671C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671C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1671C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1671C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1671C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1671CE" w:rsidTr="00923D7D">
        <w:tc>
          <w:tcPr>
            <w:tcW w:w="4962" w:type="dxa"/>
          </w:tcPr>
          <w:p w:rsidR="0085747A" w:rsidRPr="001671C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G</w:t>
            </w:r>
            <w:r w:rsidR="0085747A" w:rsidRPr="001671C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1671C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1671C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1671C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1671CE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1671CE">
              <w:rPr>
                <w:rFonts w:ascii="Corbel" w:hAnsi="Corbel"/>
                <w:sz w:val="24"/>
                <w:szCs w:val="24"/>
              </w:rPr>
              <w:t> </w:t>
            </w:r>
            <w:r w:rsidR="0045729E" w:rsidRPr="001671CE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671CE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1671C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1671CE" w:rsidRDefault="0002082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 xml:space="preserve">                                       </w:t>
            </w:r>
            <w:r w:rsidR="00295BD8"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C61DC5" w:rsidRPr="001671CE" w:rsidTr="00923D7D">
        <w:tc>
          <w:tcPr>
            <w:tcW w:w="4962" w:type="dxa"/>
          </w:tcPr>
          <w:p w:rsidR="00C61DC5" w:rsidRPr="001671C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1671C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1671C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(u</w:t>
            </w:r>
            <w:r w:rsidR="00396CCF">
              <w:rPr>
                <w:rFonts w:ascii="Corbel" w:hAnsi="Corbel"/>
                <w:sz w:val="24"/>
                <w:szCs w:val="24"/>
              </w:rPr>
              <w:t>dział w konsultacjach</w:t>
            </w:r>
            <w:r w:rsidRPr="001671C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1671CE" w:rsidRDefault="0002082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 xml:space="preserve">                                         </w:t>
            </w:r>
            <w:r w:rsidR="00396CC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1671CE" w:rsidTr="00923D7D">
        <w:tc>
          <w:tcPr>
            <w:tcW w:w="4962" w:type="dxa"/>
          </w:tcPr>
          <w:p w:rsidR="0071620A" w:rsidRPr="001671C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C61DC5" w:rsidRPr="001671CE" w:rsidRDefault="00C61DC5" w:rsidP="00396CC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396CCF">
              <w:rPr>
                <w:rFonts w:ascii="Corbel" w:hAnsi="Corbel"/>
                <w:sz w:val="24"/>
                <w:szCs w:val="24"/>
              </w:rPr>
              <w:t>studiowanie literatury, przygotowanie projektu</w:t>
            </w:r>
            <w:r w:rsidRPr="001671C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1671CE" w:rsidRDefault="0002082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 xml:space="preserve">                                       </w:t>
            </w:r>
            <w:r w:rsidR="007011AF">
              <w:rPr>
                <w:rFonts w:ascii="Corbel" w:hAnsi="Corbel"/>
                <w:sz w:val="24"/>
                <w:szCs w:val="24"/>
              </w:rPr>
              <w:t>82</w:t>
            </w:r>
          </w:p>
        </w:tc>
      </w:tr>
      <w:tr w:rsidR="0085747A" w:rsidRPr="001671CE" w:rsidTr="00923D7D">
        <w:tc>
          <w:tcPr>
            <w:tcW w:w="4962" w:type="dxa"/>
          </w:tcPr>
          <w:p w:rsidR="0085747A" w:rsidRPr="001671C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1671CE" w:rsidRDefault="0002082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 xml:space="preserve">       </w:t>
            </w:r>
            <w:r w:rsidR="007011AF">
              <w:rPr>
                <w:rFonts w:ascii="Corbel" w:hAnsi="Corbel"/>
                <w:sz w:val="24"/>
                <w:szCs w:val="24"/>
              </w:rPr>
              <w:t xml:space="preserve">                             100</w:t>
            </w:r>
          </w:p>
        </w:tc>
      </w:tr>
      <w:tr w:rsidR="0085747A" w:rsidRPr="001671CE" w:rsidTr="00923D7D">
        <w:tc>
          <w:tcPr>
            <w:tcW w:w="4962" w:type="dxa"/>
          </w:tcPr>
          <w:p w:rsidR="0085747A" w:rsidRPr="001671C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671C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1671CE" w:rsidRDefault="0002082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 xml:space="preserve">                                         4</w:t>
            </w:r>
          </w:p>
        </w:tc>
      </w:tr>
    </w:tbl>
    <w:p w:rsidR="0085747A" w:rsidRPr="001671C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671C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1671C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F65625" w:rsidRPr="001671CE" w:rsidRDefault="00F6562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1671C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671CE">
        <w:rPr>
          <w:rFonts w:ascii="Corbel" w:hAnsi="Corbel"/>
          <w:smallCaps w:val="0"/>
          <w:szCs w:val="24"/>
        </w:rPr>
        <w:t xml:space="preserve">6. </w:t>
      </w:r>
      <w:r w:rsidR="0085747A" w:rsidRPr="001671CE">
        <w:rPr>
          <w:rFonts w:ascii="Corbel" w:hAnsi="Corbel"/>
          <w:smallCaps w:val="0"/>
          <w:szCs w:val="24"/>
        </w:rPr>
        <w:t>PRAKTYKI ZAWO</w:t>
      </w:r>
      <w:r w:rsidR="009C1331" w:rsidRPr="001671CE">
        <w:rPr>
          <w:rFonts w:ascii="Corbel" w:hAnsi="Corbel"/>
          <w:smallCaps w:val="0"/>
          <w:szCs w:val="24"/>
        </w:rPr>
        <w:t>DOWE W RAMACH PRZEDMIOTU</w:t>
      </w:r>
    </w:p>
    <w:p w:rsidR="0085747A" w:rsidRPr="001671C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1671CE" w:rsidTr="0071620A">
        <w:trPr>
          <w:trHeight w:val="397"/>
        </w:trPr>
        <w:tc>
          <w:tcPr>
            <w:tcW w:w="3544" w:type="dxa"/>
          </w:tcPr>
          <w:p w:rsidR="0085747A" w:rsidRPr="001671C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1671CE" w:rsidRDefault="0002082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1671CE" w:rsidTr="0071620A">
        <w:trPr>
          <w:trHeight w:val="397"/>
        </w:trPr>
        <w:tc>
          <w:tcPr>
            <w:tcW w:w="3544" w:type="dxa"/>
          </w:tcPr>
          <w:p w:rsidR="0085747A" w:rsidRPr="001671C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1671CE" w:rsidRDefault="0002082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71CE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1671C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1671C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671CE">
        <w:rPr>
          <w:rFonts w:ascii="Corbel" w:hAnsi="Corbel"/>
          <w:smallCaps w:val="0"/>
          <w:szCs w:val="24"/>
        </w:rPr>
        <w:t xml:space="preserve">7. </w:t>
      </w:r>
      <w:r w:rsidR="0085747A" w:rsidRPr="001671CE">
        <w:rPr>
          <w:rFonts w:ascii="Corbel" w:hAnsi="Corbel"/>
          <w:smallCaps w:val="0"/>
          <w:szCs w:val="24"/>
        </w:rPr>
        <w:t>LITERATURA</w:t>
      </w:r>
      <w:r w:rsidRPr="001671CE">
        <w:rPr>
          <w:rFonts w:ascii="Corbel" w:hAnsi="Corbel"/>
          <w:smallCaps w:val="0"/>
          <w:szCs w:val="24"/>
        </w:rPr>
        <w:t xml:space="preserve"> </w:t>
      </w:r>
    </w:p>
    <w:p w:rsidR="00675843" w:rsidRPr="001671C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1671CE" w:rsidTr="0071620A">
        <w:trPr>
          <w:trHeight w:val="397"/>
        </w:trPr>
        <w:tc>
          <w:tcPr>
            <w:tcW w:w="7513" w:type="dxa"/>
          </w:tcPr>
          <w:p w:rsidR="00020828" w:rsidRPr="001671CE" w:rsidRDefault="0085747A" w:rsidP="00F65625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t>Literatura podstawowa: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020828" w:rsidRPr="001671CE" w:rsidRDefault="00F65625" w:rsidP="00F656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Gelso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J.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Ch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.,Hayes A.J.,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 w:rsidR="00020828" w:rsidRPr="00F65625">
              <w:rPr>
                <w:rFonts w:ascii="Corbel" w:hAnsi="Corbel"/>
                <w:i/>
                <w:sz w:val="24"/>
                <w:szCs w:val="24"/>
              </w:rPr>
              <w:t xml:space="preserve">Relacja terapeutyczna. Sojusz terapeutyczny; przeniesienie; </w:t>
            </w:r>
            <w:proofErr w:type="spellStart"/>
            <w:r w:rsidR="00020828" w:rsidRPr="00F65625">
              <w:rPr>
                <w:rFonts w:ascii="Corbel" w:hAnsi="Corbel"/>
                <w:i/>
                <w:sz w:val="24"/>
                <w:szCs w:val="24"/>
              </w:rPr>
              <w:t>przeciwprz</w:t>
            </w:r>
            <w:r w:rsidRPr="00F65625">
              <w:rPr>
                <w:rFonts w:ascii="Corbel" w:hAnsi="Corbel"/>
                <w:i/>
                <w:sz w:val="24"/>
                <w:szCs w:val="24"/>
              </w:rPr>
              <w:t>eniesienie</w:t>
            </w:r>
            <w:proofErr w:type="spellEnd"/>
            <w:r w:rsidRPr="00F65625">
              <w:rPr>
                <w:rFonts w:ascii="Corbel" w:hAnsi="Corbel"/>
                <w:i/>
                <w:sz w:val="24"/>
                <w:szCs w:val="24"/>
              </w:rPr>
              <w:t>; rzeczywista relacja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GWP, Gdańsk 2002.</w:t>
            </w:r>
          </w:p>
          <w:p w:rsidR="0085747A" w:rsidRPr="001671CE" w:rsidRDefault="00F65625" w:rsidP="00F656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Grzesiuk L.(red.), </w:t>
            </w:r>
            <w:r w:rsidRPr="00F65625">
              <w:rPr>
                <w:rFonts w:ascii="Corbel" w:hAnsi="Corbel"/>
                <w:i/>
                <w:sz w:val="24"/>
                <w:szCs w:val="24"/>
              </w:rPr>
              <w:t>Psychoterapia</w:t>
            </w:r>
            <w:r>
              <w:rPr>
                <w:rFonts w:ascii="Corbel" w:hAnsi="Corbel"/>
                <w:sz w:val="24"/>
                <w:szCs w:val="24"/>
              </w:rPr>
              <w:t>, PWN, Warszawa 1994.</w:t>
            </w:r>
            <w:r w:rsidR="001671CE">
              <w:rPr>
                <w:rFonts w:ascii="Corbel" w:hAnsi="Corbel"/>
                <w:sz w:val="24"/>
                <w:szCs w:val="24"/>
              </w:rPr>
              <w:t xml:space="preserve">                                     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Heaton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J.A., </w:t>
            </w:r>
            <w:r w:rsidR="00020828" w:rsidRPr="00F65625">
              <w:rPr>
                <w:rFonts w:ascii="Corbel" w:hAnsi="Corbel"/>
                <w:i/>
                <w:sz w:val="24"/>
                <w:szCs w:val="24"/>
              </w:rPr>
              <w:t>Podstaw</w:t>
            </w:r>
            <w:r w:rsidRPr="00F65625">
              <w:rPr>
                <w:rFonts w:ascii="Corbel" w:hAnsi="Corbel"/>
                <w:i/>
                <w:sz w:val="24"/>
                <w:szCs w:val="24"/>
              </w:rPr>
              <w:t>y umiejętności terapeutycznych</w:t>
            </w:r>
            <w:r>
              <w:rPr>
                <w:rFonts w:ascii="Corbel" w:hAnsi="Corbel"/>
                <w:sz w:val="24"/>
                <w:szCs w:val="24"/>
              </w:rPr>
              <w:t>, GWP, Gdańsk 2003.</w:t>
            </w:r>
            <w:r w:rsidR="001671CE">
              <w:rPr>
                <w:rFonts w:ascii="Corbel" w:hAnsi="Corbel"/>
                <w:sz w:val="24"/>
                <w:szCs w:val="24"/>
              </w:rPr>
              <w:t xml:space="preserve">                                                                                                                            </w:t>
            </w:r>
            <w:r>
              <w:rPr>
                <w:rFonts w:ascii="Corbel" w:hAnsi="Corbel"/>
                <w:sz w:val="24"/>
                <w:szCs w:val="24"/>
              </w:rPr>
              <w:t xml:space="preserve">Konopczyński M., </w:t>
            </w:r>
            <w:r w:rsidR="00020828" w:rsidRPr="00F65625">
              <w:rPr>
                <w:rFonts w:ascii="Corbel" w:hAnsi="Corbel"/>
                <w:i/>
                <w:sz w:val="24"/>
                <w:szCs w:val="24"/>
              </w:rPr>
              <w:t>Metody twórczej resocjalizacji. Teoria i prakty</w:t>
            </w:r>
            <w:r w:rsidRPr="00F65625">
              <w:rPr>
                <w:rFonts w:ascii="Corbel" w:hAnsi="Corbel"/>
                <w:i/>
                <w:sz w:val="24"/>
                <w:szCs w:val="24"/>
              </w:rPr>
              <w:t>ka wychowawcza</w:t>
            </w:r>
            <w:r>
              <w:rPr>
                <w:rFonts w:ascii="Corbel" w:hAnsi="Corbel"/>
                <w:sz w:val="24"/>
                <w:szCs w:val="24"/>
              </w:rPr>
              <w:t>, PWN, Warszawa 2007.</w:t>
            </w:r>
            <w:r w:rsidR="001671CE">
              <w:rPr>
                <w:rFonts w:ascii="Corbel" w:hAnsi="Corbel"/>
                <w:sz w:val="24"/>
                <w:szCs w:val="24"/>
              </w:rPr>
              <w:t xml:space="preserve">                                                                   </w:t>
            </w:r>
            <w:r>
              <w:rPr>
                <w:rFonts w:ascii="Corbel" w:hAnsi="Corbel"/>
                <w:sz w:val="24"/>
                <w:szCs w:val="24"/>
              </w:rPr>
              <w:t xml:space="preserve">Ostrowska K., </w:t>
            </w:r>
            <w:r w:rsidR="00020828" w:rsidRPr="00F65625">
              <w:rPr>
                <w:rFonts w:ascii="Corbel" w:hAnsi="Corbel"/>
                <w:i/>
                <w:sz w:val="24"/>
                <w:szCs w:val="24"/>
              </w:rPr>
              <w:t>Psychologia resocjalizacyjna. W kierunku nowej specjalności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1671CE">
              <w:rPr>
                <w:rFonts w:ascii="Corbel" w:hAnsi="Corbel"/>
                <w:sz w:val="24"/>
                <w:szCs w:val="24"/>
              </w:rPr>
              <w:t>Wyd. Fraszka Edukacyjna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Warszawa 2013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>.                                                                                                                                                                      Pasternak J., Perenc L., Radochoński M.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 w:rsidR="00020828" w:rsidRPr="00F65625">
              <w:rPr>
                <w:rFonts w:ascii="Corbel" w:hAnsi="Corbel"/>
                <w:i/>
                <w:sz w:val="24"/>
                <w:szCs w:val="24"/>
              </w:rPr>
              <w:t>Podstawy</w:t>
            </w:r>
            <w:r w:rsidRPr="00F65625">
              <w:rPr>
                <w:rFonts w:ascii="Corbel" w:hAnsi="Corbel"/>
                <w:i/>
                <w:sz w:val="24"/>
                <w:szCs w:val="24"/>
              </w:rPr>
              <w:t xml:space="preserve"> psychopatologii dla pedagogów</w:t>
            </w:r>
            <w:r>
              <w:rPr>
                <w:rFonts w:ascii="Corbel" w:hAnsi="Corbel"/>
                <w:sz w:val="24"/>
                <w:szCs w:val="24"/>
              </w:rPr>
              <w:t xml:space="preserve">, Wydawnictwo UR, Rzeszów 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2017.                                                                                                                                            </w:t>
            </w:r>
            <w:r>
              <w:rPr>
                <w:rFonts w:ascii="Corbel" w:hAnsi="Corbel"/>
                <w:sz w:val="24"/>
                <w:szCs w:val="24"/>
              </w:rPr>
              <w:t>Rejzner A., Szczepaniak P.(red.),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 w:rsidR="00020828" w:rsidRPr="00F65625">
              <w:rPr>
                <w:rFonts w:ascii="Corbel" w:hAnsi="Corbel"/>
                <w:i/>
                <w:sz w:val="24"/>
                <w:szCs w:val="24"/>
              </w:rPr>
              <w:t xml:space="preserve">Terapia w resocjalizacji. Ujęcie </w:t>
            </w:r>
            <w:r w:rsidRPr="00F65625">
              <w:rPr>
                <w:rFonts w:ascii="Corbel" w:hAnsi="Corbel"/>
                <w:i/>
                <w:sz w:val="24"/>
                <w:szCs w:val="24"/>
              </w:rPr>
              <w:t>teoretyczne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671CE">
              <w:rPr>
                <w:rFonts w:ascii="Corbel" w:hAnsi="Corbel"/>
                <w:sz w:val="24"/>
                <w:szCs w:val="24"/>
              </w:rPr>
              <w:t>Żak wydawnictwo Akademickie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Warszawa 2009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1671CE" w:rsidTr="0071620A">
        <w:trPr>
          <w:trHeight w:val="397"/>
        </w:trPr>
        <w:tc>
          <w:tcPr>
            <w:tcW w:w="7513" w:type="dxa"/>
          </w:tcPr>
          <w:p w:rsidR="00020828" w:rsidRPr="001671CE" w:rsidRDefault="0085747A" w:rsidP="00F65625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1671CE">
              <w:rPr>
                <w:rFonts w:ascii="Corbel" w:hAnsi="Corbel"/>
                <w:sz w:val="24"/>
                <w:szCs w:val="24"/>
              </w:rPr>
              <w:lastRenderedPageBreak/>
              <w:t>Literatura uzupełniająca:</w:t>
            </w:r>
          </w:p>
          <w:p w:rsidR="00020828" w:rsidRPr="001671CE" w:rsidRDefault="00F65625" w:rsidP="00F656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Czabała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J.Cz.,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 w:rsidR="00020828" w:rsidRPr="00F65625">
              <w:rPr>
                <w:rFonts w:ascii="Corbel" w:hAnsi="Corbel"/>
                <w:i/>
                <w:sz w:val="24"/>
                <w:szCs w:val="24"/>
              </w:rPr>
              <w:t>C</w:t>
            </w:r>
            <w:r w:rsidRPr="00F65625">
              <w:rPr>
                <w:rFonts w:ascii="Corbel" w:hAnsi="Corbel"/>
                <w:i/>
                <w:sz w:val="24"/>
                <w:szCs w:val="24"/>
              </w:rPr>
              <w:t>zynniki leczące w psychoterapii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671CE">
              <w:rPr>
                <w:rFonts w:ascii="Corbel" w:hAnsi="Corbel"/>
                <w:sz w:val="24"/>
                <w:szCs w:val="24"/>
              </w:rPr>
              <w:t>PWN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Warszawa 1997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:rsidR="00020828" w:rsidRPr="001671CE" w:rsidRDefault="00F65625" w:rsidP="00F656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Kottler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J.A., </w:t>
            </w:r>
            <w:r w:rsidRPr="00F65625">
              <w:rPr>
                <w:rFonts w:ascii="Corbel" w:hAnsi="Corbel"/>
                <w:i/>
                <w:sz w:val="24"/>
                <w:szCs w:val="24"/>
              </w:rPr>
              <w:t>Skuteczny terapeuta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671CE">
              <w:rPr>
                <w:rFonts w:ascii="Corbel" w:hAnsi="Corbel"/>
                <w:sz w:val="24"/>
                <w:szCs w:val="24"/>
              </w:rPr>
              <w:t>GWP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Gdańsk 2003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>.</w:t>
            </w:r>
          </w:p>
          <w:p w:rsidR="00020828" w:rsidRPr="001671CE" w:rsidRDefault="00F65625" w:rsidP="00F656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McWilliams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N., </w:t>
            </w:r>
            <w:r w:rsidRPr="00F65625">
              <w:rPr>
                <w:rFonts w:ascii="Corbel" w:hAnsi="Corbel"/>
                <w:i/>
                <w:sz w:val="24"/>
                <w:szCs w:val="24"/>
              </w:rPr>
              <w:t>Diagnoza psychoanalityczna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1671CE">
              <w:rPr>
                <w:rFonts w:ascii="Corbel" w:hAnsi="Corbel"/>
                <w:sz w:val="24"/>
                <w:szCs w:val="24"/>
              </w:rPr>
              <w:t>GWP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Gdańsk 2009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>.</w:t>
            </w:r>
          </w:p>
          <w:p w:rsidR="0085747A" w:rsidRPr="001671CE" w:rsidRDefault="00F65625" w:rsidP="00F65625">
            <w:pPr>
              <w:spacing w:after="0" w:line="240" w:lineRule="auto"/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Meyer R.,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 w:rsidR="00020828" w:rsidRPr="00F65625">
              <w:rPr>
                <w:rFonts w:ascii="Corbel" w:hAnsi="Corbel"/>
                <w:i/>
                <w:sz w:val="24"/>
                <w:szCs w:val="24"/>
              </w:rPr>
              <w:t xml:space="preserve">Psychopatologia. </w:t>
            </w:r>
            <w:r w:rsidRPr="00F65625">
              <w:rPr>
                <w:rFonts w:ascii="Corbel" w:hAnsi="Corbel"/>
                <w:i/>
                <w:sz w:val="24"/>
                <w:szCs w:val="24"/>
              </w:rPr>
              <w:t>Jeden przypadek - wiele teorii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1671CE">
              <w:rPr>
                <w:rFonts w:ascii="Corbel" w:hAnsi="Corbel"/>
                <w:sz w:val="24"/>
                <w:szCs w:val="24"/>
              </w:rPr>
              <w:t>GWP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1671C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Gdańsk 2003</w:t>
            </w:r>
            <w:r w:rsidR="00020828" w:rsidRPr="001671C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1671CE" w:rsidRDefault="0085747A" w:rsidP="000208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1671C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1671CE">
        <w:rPr>
          <w:rFonts w:ascii="Corbel" w:hAnsi="Corbel"/>
          <w:b w:val="0"/>
          <w:smallCaps w:val="0"/>
          <w:szCs w:val="24"/>
        </w:rPr>
        <w:t>Akceptacja Kierownika Jednostki l</w:t>
      </w:r>
      <w:r w:rsidRPr="009C54AE">
        <w:rPr>
          <w:rFonts w:ascii="Corbel" w:hAnsi="Corbel"/>
          <w:b w:val="0"/>
          <w:smallCaps w:val="0"/>
          <w:szCs w:val="24"/>
        </w:rPr>
        <w:t>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3373" w:rsidRDefault="00A93373" w:rsidP="00C16ABF">
      <w:pPr>
        <w:spacing w:after="0" w:line="240" w:lineRule="auto"/>
      </w:pPr>
      <w:r>
        <w:separator/>
      </w:r>
    </w:p>
  </w:endnote>
  <w:endnote w:type="continuationSeparator" w:id="0">
    <w:p w:rsidR="00A93373" w:rsidRDefault="00A9337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3373" w:rsidRDefault="00A93373" w:rsidP="00C16ABF">
      <w:pPr>
        <w:spacing w:after="0" w:line="240" w:lineRule="auto"/>
      </w:pPr>
      <w:r>
        <w:separator/>
      </w:r>
    </w:p>
  </w:footnote>
  <w:footnote w:type="continuationSeparator" w:id="0">
    <w:p w:rsidR="00A93373" w:rsidRDefault="00A93373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35B0DA1"/>
    <w:multiLevelType w:val="hybridMultilevel"/>
    <w:tmpl w:val="8758E350"/>
    <w:lvl w:ilvl="0" w:tplc="36DCE568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0828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671CE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95BD8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7A6C"/>
    <w:rsid w:val="00396CCF"/>
    <w:rsid w:val="00397CBD"/>
    <w:rsid w:val="003A0A5B"/>
    <w:rsid w:val="003A1176"/>
    <w:rsid w:val="003C0BAE"/>
    <w:rsid w:val="003C1F4E"/>
    <w:rsid w:val="003D18A9"/>
    <w:rsid w:val="003D6CE2"/>
    <w:rsid w:val="003E1941"/>
    <w:rsid w:val="003E2FE6"/>
    <w:rsid w:val="003E49D5"/>
    <w:rsid w:val="003F38C0"/>
    <w:rsid w:val="00404F0A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33F3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5E43"/>
    <w:rsid w:val="006D050F"/>
    <w:rsid w:val="006D6139"/>
    <w:rsid w:val="006E5D65"/>
    <w:rsid w:val="006F1282"/>
    <w:rsid w:val="006F1FBC"/>
    <w:rsid w:val="006F31E2"/>
    <w:rsid w:val="00700C65"/>
    <w:rsid w:val="007011AF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4D51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8795C"/>
    <w:rsid w:val="008917F9"/>
    <w:rsid w:val="008A45F7"/>
    <w:rsid w:val="008B571D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3831"/>
    <w:rsid w:val="00997F14"/>
    <w:rsid w:val="009A78D9"/>
    <w:rsid w:val="009B09FB"/>
    <w:rsid w:val="009C1331"/>
    <w:rsid w:val="009C3E31"/>
    <w:rsid w:val="009C54AE"/>
    <w:rsid w:val="009C788E"/>
    <w:rsid w:val="009E3B41"/>
    <w:rsid w:val="009E3C6A"/>
    <w:rsid w:val="009F3C5C"/>
    <w:rsid w:val="009F4610"/>
    <w:rsid w:val="00A00ECC"/>
    <w:rsid w:val="00A155EE"/>
    <w:rsid w:val="00A2245B"/>
    <w:rsid w:val="00A30110"/>
    <w:rsid w:val="00A30230"/>
    <w:rsid w:val="00A36899"/>
    <w:rsid w:val="00A371F6"/>
    <w:rsid w:val="00A43BF6"/>
    <w:rsid w:val="00A53FA5"/>
    <w:rsid w:val="00A54817"/>
    <w:rsid w:val="00A601C8"/>
    <w:rsid w:val="00A60799"/>
    <w:rsid w:val="00A84C85"/>
    <w:rsid w:val="00A93373"/>
    <w:rsid w:val="00A97DE1"/>
    <w:rsid w:val="00AB053C"/>
    <w:rsid w:val="00AC7241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432C"/>
    <w:rsid w:val="00D17C3C"/>
    <w:rsid w:val="00D25058"/>
    <w:rsid w:val="00D26B2C"/>
    <w:rsid w:val="00D352C9"/>
    <w:rsid w:val="00D425B2"/>
    <w:rsid w:val="00D428D6"/>
    <w:rsid w:val="00D552B2"/>
    <w:rsid w:val="00D57BE8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DF7DD1"/>
    <w:rsid w:val="00E129B8"/>
    <w:rsid w:val="00E21E7D"/>
    <w:rsid w:val="00E22FBC"/>
    <w:rsid w:val="00E24BF5"/>
    <w:rsid w:val="00E25338"/>
    <w:rsid w:val="00E32876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5625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B14278-4753-4190-A261-4C6E05E0E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1243</Words>
  <Characters>7462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2019-12-05T10:11:00Z</cp:lastPrinted>
  <dcterms:created xsi:type="dcterms:W3CDTF">2019-11-08T12:28:00Z</dcterms:created>
  <dcterms:modified xsi:type="dcterms:W3CDTF">2021-01-18T07:49:00Z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-1870434767</vt:i4>
  </property>
</Properties>
</file>